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EF" w:rsidRDefault="00355FEF" w:rsidP="00355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Аналитическая справка по результатам выполнения итоговой проверочной 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русскому языку для обучающихся 1-х классов </w:t>
      </w:r>
    </w:p>
    <w:p w:rsidR="00355FEF" w:rsidRDefault="00355FEF" w:rsidP="00355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бюджетного общеобразовательного учреждения</w:t>
      </w:r>
    </w:p>
    <w:p w:rsidR="00355FEF" w:rsidRDefault="00355FEF" w:rsidP="00355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6» г.о. Мытищи</w:t>
      </w:r>
    </w:p>
    <w:p w:rsidR="00355FEF" w:rsidRDefault="00355FEF" w:rsidP="00355FEF">
      <w:pPr>
        <w:spacing w:after="0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участвующих в проекте «Эффективная начальная школа»</w:t>
      </w:r>
    </w:p>
    <w:p w:rsidR="00355FEF" w:rsidRDefault="00355FEF" w:rsidP="00355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5FEF" w:rsidRDefault="00355FEF" w:rsidP="00355FEF">
      <w:pPr>
        <w:spacing w:after="0"/>
        <w:ind w:right="39" w:firstLine="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уровня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</w:t>
      </w:r>
      <w:r>
        <w:rPr>
          <w:rFonts w:ascii="Times New Roman" w:hAnsi="Times New Roman" w:cs="Times New Roman"/>
          <w:sz w:val="24"/>
          <w:szCs w:val="24"/>
        </w:rPr>
        <w:t xml:space="preserve">русскому языку за первый класс общеобразовательной школы в рамках проекта «Эффективная начальная школа» и выявления элементов содержания, вызывающих наибольшие затруднения. </w:t>
      </w:r>
    </w:p>
    <w:p w:rsidR="00355FEF" w:rsidRDefault="00355FEF" w:rsidP="00355FEF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FEF" w:rsidRDefault="00355FEF" w:rsidP="00355FEF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 xml:space="preserve"> Количественные показатели выполнения итоговой проверочной работы </w:t>
      </w:r>
    </w:p>
    <w:tbl>
      <w:tblPr>
        <w:tblStyle w:val="a3"/>
        <w:tblW w:w="0" w:type="auto"/>
        <w:tblLook w:val="04A0"/>
      </w:tblPr>
      <w:tblGrid>
        <w:gridCol w:w="5920"/>
        <w:gridCol w:w="3544"/>
      </w:tblGrid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(номер литеры)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1э</w:t>
            </w:r>
          </w:p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(ФИО)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(чел.)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обучающихся, выполнявших работу (чел.)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«Отлично» – 1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2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355FEF" w:rsidRDefault="00355FEF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«Хорошо» – 1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1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355FEF" w:rsidRDefault="00355FEF">
            <w:pPr>
              <w:spacing w:line="276" w:lineRule="auto"/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«Удовлетворительно» – 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– 1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баллов (чел.)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424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«Неудовлетворительно» – 0 – </w:t>
            </w:r>
            <w:r w:rsidR="003A4331"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балла (чел.)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FEF" w:rsidRDefault="00355FEF" w:rsidP="00355FEF">
      <w:pPr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355FEF" w:rsidRDefault="00355FEF" w:rsidP="00355FEF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5FEF">
        <w:rPr>
          <w:rFonts w:ascii="Times New Roman" w:hAnsi="Times New Roman" w:cs="Times New Roman"/>
          <w:b/>
          <w:sz w:val="24"/>
          <w:szCs w:val="24"/>
        </w:rPr>
        <w:t>Сводная таблица количественных показателей выполнения итоговой проверочной работы</w:t>
      </w:r>
    </w:p>
    <w:tbl>
      <w:tblPr>
        <w:tblStyle w:val="a3"/>
        <w:tblW w:w="0" w:type="auto"/>
        <w:tblLook w:val="04A0"/>
      </w:tblPr>
      <w:tblGrid>
        <w:gridCol w:w="7338"/>
        <w:gridCol w:w="2126"/>
      </w:tblGrid>
      <w:tr w:rsidR="00355FEF" w:rsidTr="00355F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(номер литеры)</w:t>
            </w:r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1э</w:t>
            </w:r>
          </w:p>
        </w:tc>
      </w:tr>
      <w:tr w:rsidR="00355FEF" w:rsidTr="00355F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«Отлично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«Хорошо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EF" w:rsidRDefault="00355FEF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  <w:p w:rsidR="00355FEF" w:rsidRDefault="00355FEF">
            <w:pPr>
              <w:ind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EF" w:rsidTr="00355F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both"/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обучающихся, выполнявших работу </w:t>
            </w:r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«Неудовлетворительно</w:t>
            </w:r>
            <w:proofErr w:type="gramStart"/>
            <w:r>
              <w:rPr>
                <w:rFonts w:ascii="Times New Roman" w:eastAsia="Batang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» (%)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FEF" w:rsidRDefault="00355FEF">
            <w:pPr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FEF" w:rsidRDefault="00355FEF" w:rsidP="00355FEF">
      <w:pPr>
        <w:ind w:right="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FEF" w:rsidRDefault="00355FEF" w:rsidP="00355FEF">
      <w:pPr>
        <w:ind w:right="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3 </w:t>
      </w:r>
      <w:r w:rsidRPr="00355FEF">
        <w:rPr>
          <w:rFonts w:ascii="Times New Roman" w:hAnsi="Times New Roman" w:cs="Times New Roman"/>
          <w:b/>
          <w:sz w:val="24"/>
          <w:szCs w:val="24"/>
        </w:rPr>
        <w:t>Сводная таблица качественных показателей выполнения итоговой проверочной работы</w:t>
      </w:r>
    </w:p>
    <w:tbl>
      <w:tblPr>
        <w:tblStyle w:val="StGen6"/>
        <w:tblW w:w="9724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9"/>
        <w:gridCol w:w="5357"/>
        <w:gridCol w:w="1843"/>
        <w:gridCol w:w="1985"/>
      </w:tblGrid>
      <w:tr w:rsidR="003A4331" w:rsidTr="003A4331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4331" w:rsidRDefault="003A4331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4331" w:rsidRDefault="003A4331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4331" w:rsidRDefault="003A4331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допустивших ошибки </w:t>
            </w:r>
          </w:p>
        </w:tc>
      </w:tr>
      <w:tr w:rsidR="003A4331" w:rsidTr="003A4331">
        <w:trPr>
          <w:trHeight w:val="6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4331" w:rsidRDefault="003A4331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4331" w:rsidRDefault="003A4331" w:rsidP="00C7764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4331" w:rsidRDefault="003A4331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4331" w:rsidRDefault="003A4331" w:rsidP="00C77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pStyle w:val="TableParagraph"/>
              <w:spacing w:before="3" w:line="276" w:lineRule="auto"/>
              <w:jc w:val="both"/>
              <w:rPr>
                <w:sz w:val="24"/>
                <w:szCs w:val="24"/>
              </w:rPr>
            </w:pPr>
            <w:r w:rsidRPr="003A4331">
              <w:rPr>
                <w:sz w:val="24"/>
                <w:szCs w:val="24"/>
              </w:rPr>
              <w:t>Правильно списывать (без пропусков и искажений букв) слова и предложения, тексты объёмом не более 25 слов.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pStyle w:val="TableParagraph"/>
              <w:spacing w:before="3" w:line="276" w:lineRule="auto"/>
              <w:jc w:val="both"/>
              <w:rPr>
                <w:sz w:val="24"/>
                <w:szCs w:val="24"/>
              </w:rPr>
            </w:pPr>
            <w:r w:rsidRPr="003A4331">
              <w:rPr>
                <w:sz w:val="24"/>
                <w:szCs w:val="24"/>
              </w:rPr>
              <w:t>Применять изученные правила правописания: раздельное написание слов в предложении; знаки препинания в конце предложения.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A4331" w:rsidRPr="003A4331" w:rsidTr="003A4331">
        <w:trPr>
          <w:trHeight w:val="896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слогов в слове; делить слова на слоги (простые случаи: слова без стечения согласных)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Определять в слове ударный слог.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3A4331" w:rsidRPr="003A4331" w:rsidTr="003A4331">
        <w:trPr>
          <w:trHeight w:val="367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согласные звуки: звонкие и глухие. 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3A4331" w:rsidRPr="003A4331" w:rsidTr="003A4331">
        <w:trPr>
          <w:trHeight w:val="375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Различать согласные звуки: мягкие и твёрдые.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29,6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eading=h.gjdgxs"/>
            <w:bookmarkEnd w:id="0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Различать гласные и согласные звуки (в том числе различать в словах согласный звук [</w:t>
            </w:r>
            <w:proofErr w:type="spellStart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’] и гласный звук [и]); находить и подчёркивать буквы, обозначающие гласные звуки.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правописания: прописная буква в начале предложения и в именах собственных (имена и фамилии людей, клички животных)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правописания: гласные после шипящих в сочетаниях «</w:t>
            </w:r>
            <w:proofErr w:type="spellStart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», «чу», «</w:t>
            </w:r>
            <w:proofErr w:type="spellStart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 w:rsidRPr="003A4331">
              <w:rPr>
                <w:sz w:val="24"/>
                <w:szCs w:val="24"/>
              </w:rPr>
              <w:t xml:space="preserve">Применять изученные правила правописания: перенос слов по слогам без учёта морфемного состава слова. 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 w:rsidRPr="003A4331">
              <w:rPr>
                <w:sz w:val="24"/>
                <w:szCs w:val="24"/>
              </w:rPr>
              <w:t>Использовать знание последовательности букв русского алфавита для упорядочивания небольшого списка слов (не более 4-х слов).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 w:rsidRPr="003A4331">
              <w:rPr>
                <w:sz w:val="24"/>
                <w:szCs w:val="24"/>
              </w:rPr>
              <w:t xml:space="preserve">Составлять предложение из набора форм слов. 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 (с пониманием) короткие тексты, отвечать на вопросы по содержанию прочитанного. 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 (с пониманием) короткие тексты, отвечать на вопросы по содержанию прочитанного.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3A4331" w:rsidRPr="003A4331" w:rsidTr="003A4331">
        <w:trPr>
          <w:trHeight w:val="300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 (с пониманием) короткие тексты, отвечать на вопросы по содержанию прочитанного.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A4331" w:rsidRPr="003A4331" w:rsidTr="003A4331">
        <w:trPr>
          <w:trHeight w:val="874"/>
        </w:trPr>
        <w:tc>
          <w:tcPr>
            <w:tcW w:w="539" w:type="dxa"/>
            <w:shd w:val="clear" w:color="auto" w:fill="auto"/>
            <w:noWrap/>
            <w:vAlign w:val="center"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357" w:type="dxa"/>
            <w:noWrap/>
          </w:tcPr>
          <w:p w:rsidR="003A4331" w:rsidRPr="003A4331" w:rsidRDefault="003A4331" w:rsidP="00376BB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331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 (с пониманием) короткие тексты, подбирать заголовок, соответствующий содержанию текста. </w:t>
            </w:r>
          </w:p>
        </w:tc>
        <w:tc>
          <w:tcPr>
            <w:tcW w:w="1843" w:type="dxa"/>
            <w:noWrap/>
          </w:tcPr>
          <w:p w:rsidR="003A4331" w:rsidRPr="003A4331" w:rsidRDefault="003A4331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</w:tcPr>
          <w:p w:rsidR="003A4331" w:rsidRPr="003A4331" w:rsidRDefault="00376BBD" w:rsidP="00376BB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</w:tbl>
    <w:p w:rsidR="00355FEF" w:rsidRPr="003A4331" w:rsidRDefault="00355FEF" w:rsidP="003A43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5FEF" w:rsidRDefault="00355FEF" w:rsidP="00355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Таблица 4.</w:t>
      </w:r>
      <w:r w:rsidRPr="00355F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учеников, выполнивших задание на соответствующий балл</w:t>
      </w:r>
    </w:p>
    <w:p w:rsidR="00355FEF" w:rsidRDefault="00355FEF" w:rsidP="00355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601" w:type="dxa"/>
        <w:tblLook w:val="04A0"/>
      </w:tblPr>
      <w:tblGrid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708"/>
        <w:gridCol w:w="567"/>
        <w:gridCol w:w="567"/>
        <w:gridCol w:w="709"/>
        <w:gridCol w:w="709"/>
      </w:tblGrid>
      <w:tr w:rsidR="003A4331" w:rsidRPr="003A4331" w:rsidTr="003A433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81" w:type="dxa"/>
            <w:gridSpan w:val="16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b/>
                <w:color w:val="000000"/>
              </w:rPr>
              <w:t>Задания</w:t>
            </w:r>
          </w:p>
        </w:tc>
      </w:tr>
      <w:tr w:rsidR="003A4331" w:rsidRPr="003A4331" w:rsidTr="003A4331">
        <w:trPr>
          <w:trHeight w:val="4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13</w:t>
            </w:r>
          </w:p>
        </w:tc>
        <w:tc>
          <w:tcPr>
            <w:tcW w:w="567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14</w:t>
            </w:r>
          </w:p>
        </w:tc>
        <w:tc>
          <w:tcPr>
            <w:tcW w:w="709" w:type="dxa"/>
            <w:tcBorders>
              <w:top w:val="single" w:sz="4" w:space="0" w:color="505050"/>
              <w:left w:val="nil"/>
              <w:bottom w:val="single" w:sz="4" w:space="0" w:color="505050"/>
              <w:right w:val="single" w:sz="4" w:space="0" w:color="50505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15</w:t>
            </w:r>
          </w:p>
        </w:tc>
        <w:tc>
          <w:tcPr>
            <w:tcW w:w="709" w:type="dxa"/>
            <w:tcBorders>
              <w:top w:val="single" w:sz="4" w:space="0" w:color="505050"/>
              <w:left w:val="nil"/>
              <w:bottom w:val="single" w:sz="4" w:space="0" w:color="505050"/>
              <w:right w:val="single" w:sz="4" w:space="0" w:color="505050"/>
            </w:tcBorders>
            <w:shd w:val="clear" w:color="FFFFFF" w:fill="FFFFFF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№ 16</w:t>
            </w:r>
          </w:p>
        </w:tc>
      </w:tr>
      <w:tr w:rsidR="003A4331" w:rsidRPr="003A4331" w:rsidTr="003A433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итого (0)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3A4331" w:rsidRPr="003A4331" w:rsidTr="003A433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итого (1)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A4331" w:rsidRPr="003A4331" w:rsidTr="003A433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итого (2)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3A4331" w:rsidRPr="003A4331" w:rsidTr="003A433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итого (3)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</w:tc>
      </w:tr>
    </w:tbl>
    <w:p w:rsidR="00355FEF" w:rsidRDefault="00355FEF" w:rsidP="00355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4331" w:rsidRDefault="003A4331" w:rsidP="00355F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29" w:type="dxa"/>
        <w:tblInd w:w="93" w:type="dxa"/>
        <w:tblLook w:val="04A0"/>
      </w:tblPr>
      <w:tblGrid>
        <w:gridCol w:w="5220"/>
        <w:gridCol w:w="2450"/>
        <w:gridCol w:w="1559"/>
      </w:tblGrid>
      <w:tr w:rsidR="003A4331" w:rsidRPr="003A4331" w:rsidTr="003A4331">
        <w:trPr>
          <w:trHeight w:val="646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Уровень: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чел.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3A4331" w:rsidRPr="003A4331" w:rsidTr="003A4331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19-22 баллов - "Отлично",</w:t>
            </w:r>
          </w:p>
        </w:tc>
        <w:tc>
          <w:tcPr>
            <w:tcW w:w="2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33,3   </w:t>
            </w:r>
          </w:p>
        </w:tc>
      </w:tr>
      <w:tr w:rsidR="003A4331" w:rsidRPr="003A4331" w:rsidTr="003A4331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14-18 баллов - "Хорошо",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63,0   </w:t>
            </w:r>
          </w:p>
        </w:tc>
      </w:tr>
      <w:tr w:rsidR="003A4331" w:rsidRPr="003A4331" w:rsidTr="003A4331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9-13 баллов - "Удовлетворительно",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3,7   </w:t>
            </w:r>
          </w:p>
        </w:tc>
      </w:tr>
      <w:tr w:rsidR="003A4331" w:rsidRPr="003A4331" w:rsidTr="003A4331">
        <w:trPr>
          <w:trHeight w:val="315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0-8 баллов - "Неудовлетворительно"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3A4331" w:rsidRPr="003A4331" w:rsidRDefault="003A4331" w:rsidP="003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-     </w:t>
            </w:r>
          </w:p>
        </w:tc>
      </w:tr>
    </w:tbl>
    <w:p w:rsidR="00355FEF" w:rsidRDefault="00355FEF" w:rsidP="00BE4995">
      <w:pPr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5FEF" w:rsidRDefault="00355FEF" w:rsidP="00BE4995">
      <w:pPr>
        <w:spacing w:after="0"/>
        <w:ind w:left="-142"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</w:t>
      </w:r>
    </w:p>
    <w:p w:rsidR="00355FEF" w:rsidRDefault="00355FEF" w:rsidP="00BE499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Анализ итоговой проверочной работы по русскому языку, основанный на данных таблиц 1</w:t>
      </w:r>
      <w:r w:rsidR="00376BBD"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показал, что </w:t>
      </w:r>
      <w:r>
        <w:rPr>
          <w:rFonts w:ascii="Times New Roman" w:hAnsi="Times New Roman" w:cs="Times New Roman"/>
          <w:sz w:val="24"/>
          <w:szCs w:val="24"/>
        </w:rPr>
        <w:t>обучающиеся 1э класса достигли необходимого уровня планируемых результатов  освоения предметного содержания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программы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за первый класс общеобразовательной школы в рамках проекта «Эффективная начальная школа», продемонстрировав следующие результаты: успеваемость составила 100 %, качество усвоения знаний обучающихся составило  </w:t>
      </w:r>
      <w:r w:rsidR="00376BBD">
        <w:rPr>
          <w:rFonts w:ascii="Times New Roman" w:hAnsi="Times New Roman" w:cs="Times New Roman"/>
          <w:sz w:val="24"/>
          <w:szCs w:val="24"/>
        </w:rPr>
        <w:t>96,3</w:t>
      </w:r>
      <w:r>
        <w:rPr>
          <w:rFonts w:ascii="Times New Roman" w:hAnsi="Times New Roman" w:cs="Times New Roman"/>
          <w:sz w:val="24"/>
          <w:szCs w:val="24"/>
        </w:rPr>
        <w:t xml:space="preserve">  %.</w:t>
      </w:r>
      <w:proofErr w:type="gramEnd"/>
    </w:p>
    <w:p w:rsidR="00355FEF" w:rsidRDefault="00355FEF" w:rsidP="00BE4995">
      <w:pPr>
        <w:spacing w:after="0"/>
        <w:ind w:left="-142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FEF" w:rsidRDefault="00355FEF" w:rsidP="00BE4995">
      <w:pPr>
        <w:shd w:val="clear" w:color="auto" w:fill="FFFFFF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итоговой проверочной работы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показал, что обучающиеся 1 «э» класса усвоили пройденный материал по </w:t>
      </w:r>
      <w:r>
        <w:rPr>
          <w:rFonts w:ascii="Times New Roman" w:hAnsi="Times New Roman" w:cs="Times New Roman"/>
          <w:sz w:val="24"/>
          <w:szCs w:val="24"/>
        </w:rPr>
        <w:t>русскому языку,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научились применять полученные знания на практике,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сформированы необходимые первоначальные знания о русском языке.</w:t>
      </w:r>
    </w:p>
    <w:p w:rsidR="00376BBD" w:rsidRDefault="00355FEF" w:rsidP="00BE4995">
      <w:pPr>
        <w:shd w:val="clear" w:color="auto" w:fill="FFFFFF"/>
        <w:spacing w:after="0"/>
        <w:ind w:left="-142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Первоклассники</w:t>
      </w:r>
      <w:r w:rsidR="00376BB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76BBD" w:rsidRDefault="00355FEF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6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успешно </w:t>
      </w:r>
      <w:r w:rsidR="00376BB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ударный слог в слове;</w:t>
      </w:r>
    </w:p>
    <w:p w:rsidR="00376BBD" w:rsidRDefault="00355FEF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6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владеют правилами определения количества слогов в словах, </w:t>
      </w:r>
      <w:r w:rsidR="003F0F37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деления слова на слоги (простые случаи: слова без стечения согласных);</w:t>
      </w:r>
    </w:p>
    <w:p w:rsid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применяют изученные </w:t>
      </w:r>
      <w:r w:rsidR="00355FEF" w:rsidRPr="003F0F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r w:rsidR="00355FEF" w:rsidRPr="003F0F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писания гласных после шипящих (в сочетании </w:t>
      </w:r>
      <w:proofErr w:type="spellStart"/>
      <w:proofErr w:type="gramStart"/>
      <w:r w:rsidR="00355FEF" w:rsidRPr="003F0F37">
        <w:rPr>
          <w:rFonts w:ascii="Times New Roman" w:eastAsia="Times New Roman" w:hAnsi="Times New Roman" w:cs="Times New Roman"/>
          <w:color w:val="000000"/>
          <w:sz w:val="24"/>
          <w:szCs w:val="24"/>
        </w:rPr>
        <w:t>ча-ща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чу-щу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3F0F37" w:rsidRP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F37">
        <w:rPr>
          <w:rFonts w:ascii="Times New Roman" w:hAnsi="Times New Roman" w:cs="Times New Roman"/>
          <w:sz w:val="24"/>
          <w:szCs w:val="24"/>
        </w:rPr>
        <w:t>п</w:t>
      </w:r>
      <w:r w:rsidRPr="003F0F37">
        <w:rPr>
          <w:rFonts w:ascii="Times New Roman" w:hAnsi="Times New Roman" w:cs="Times New Roman"/>
          <w:sz w:val="24"/>
          <w:szCs w:val="24"/>
        </w:rPr>
        <w:t>равильно списыва</w:t>
      </w:r>
      <w:r w:rsidRPr="003F0F37">
        <w:rPr>
          <w:rFonts w:ascii="Times New Roman" w:hAnsi="Times New Roman" w:cs="Times New Roman"/>
          <w:sz w:val="24"/>
          <w:szCs w:val="24"/>
        </w:rPr>
        <w:t>ют</w:t>
      </w:r>
      <w:r w:rsidRPr="003F0F37">
        <w:rPr>
          <w:rFonts w:ascii="Times New Roman" w:hAnsi="Times New Roman" w:cs="Times New Roman"/>
          <w:sz w:val="24"/>
          <w:szCs w:val="24"/>
        </w:rPr>
        <w:t xml:space="preserve"> (без пропусков и искажений букв) слова и предложения, тексты объёмом не более 25 слов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0F37" w:rsidRP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F37">
        <w:rPr>
          <w:rFonts w:ascii="Times New Roman" w:hAnsi="Times New Roman" w:cs="Times New Roman"/>
          <w:sz w:val="24"/>
          <w:szCs w:val="24"/>
        </w:rPr>
        <w:t>п</w:t>
      </w:r>
      <w:r w:rsidRPr="003F0F37">
        <w:rPr>
          <w:rFonts w:ascii="Times New Roman" w:hAnsi="Times New Roman" w:cs="Times New Roman"/>
          <w:sz w:val="24"/>
          <w:szCs w:val="24"/>
        </w:rPr>
        <w:t>рименя</w:t>
      </w:r>
      <w:r w:rsidRPr="003F0F37">
        <w:rPr>
          <w:rFonts w:ascii="Times New Roman" w:hAnsi="Times New Roman" w:cs="Times New Roman"/>
          <w:sz w:val="24"/>
          <w:szCs w:val="24"/>
        </w:rPr>
        <w:t>ют</w:t>
      </w:r>
      <w:r w:rsidRPr="003F0F37">
        <w:rPr>
          <w:rFonts w:ascii="Times New Roman" w:hAnsi="Times New Roman" w:cs="Times New Roman"/>
          <w:sz w:val="24"/>
          <w:szCs w:val="24"/>
        </w:rPr>
        <w:t xml:space="preserve"> изученные правила правописания: раздельн</w:t>
      </w:r>
      <w:r w:rsidRPr="003F0F37">
        <w:rPr>
          <w:rFonts w:ascii="Times New Roman" w:hAnsi="Times New Roman" w:cs="Times New Roman"/>
          <w:sz w:val="24"/>
          <w:szCs w:val="24"/>
        </w:rPr>
        <w:t>ое написание слов в предложении,</w:t>
      </w:r>
      <w:r w:rsidRPr="003F0F37">
        <w:rPr>
          <w:rFonts w:ascii="Times New Roman" w:hAnsi="Times New Roman" w:cs="Times New Roman"/>
          <w:sz w:val="24"/>
          <w:szCs w:val="24"/>
        </w:rPr>
        <w:t xml:space="preserve"> знаки препинания в конце предложения</w:t>
      </w:r>
      <w:r w:rsidRPr="003F0F37">
        <w:rPr>
          <w:rFonts w:ascii="Times New Roman" w:hAnsi="Times New Roman" w:cs="Times New Roman"/>
          <w:sz w:val="24"/>
          <w:szCs w:val="24"/>
        </w:rPr>
        <w:t>;</w:t>
      </w:r>
    </w:p>
    <w:p w:rsidR="003F0F37" w:rsidRP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F37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3F0F37">
        <w:rPr>
          <w:rFonts w:ascii="Times New Roman" w:hAnsi="Times New Roman" w:cs="Times New Roman"/>
          <w:sz w:val="24"/>
          <w:szCs w:val="24"/>
        </w:rPr>
        <w:t>рименя</w:t>
      </w:r>
      <w:r w:rsidRPr="003F0F37">
        <w:rPr>
          <w:rFonts w:ascii="Times New Roman" w:hAnsi="Times New Roman" w:cs="Times New Roman"/>
          <w:sz w:val="24"/>
          <w:szCs w:val="24"/>
        </w:rPr>
        <w:t>ют</w:t>
      </w:r>
      <w:r w:rsidRPr="003F0F37">
        <w:rPr>
          <w:rFonts w:ascii="Times New Roman" w:hAnsi="Times New Roman" w:cs="Times New Roman"/>
          <w:sz w:val="24"/>
          <w:szCs w:val="24"/>
        </w:rPr>
        <w:t xml:space="preserve"> изученные правила правописания: перенос слов по слогам без учёта морфемного состава слова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0F37" w:rsidRP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F37">
        <w:rPr>
          <w:rFonts w:ascii="Times New Roman" w:hAnsi="Times New Roman" w:cs="Times New Roman"/>
          <w:sz w:val="24"/>
          <w:szCs w:val="24"/>
        </w:rPr>
        <w:t>и</w:t>
      </w:r>
      <w:r w:rsidRPr="003F0F37">
        <w:rPr>
          <w:rFonts w:ascii="Times New Roman" w:hAnsi="Times New Roman" w:cs="Times New Roman"/>
          <w:sz w:val="24"/>
          <w:szCs w:val="24"/>
        </w:rPr>
        <w:t>спольз</w:t>
      </w:r>
      <w:r w:rsidRPr="003F0F37">
        <w:rPr>
          <w:rFonts w:ascii="Times New Roman" w:hAnsi="Times New Roman" w:cs="Times New Roman"/>
          <w:sz w:val="24"/>
          <w:szCs w:val="24"/>
        </w:rPr>
        <w:t>уют</w:t>
      </w:r>
      <w:r w:rsidRPr="003F0F37">
        <w:rPr>
          <w:rFonts w:ascii="Times New Roman" w:hAnsi="Times New Roman" w:cs="Times New Roman"/>
          <w:sz w:val="24"/>
          <w:szCs w:val="24"/>
        </w:rPr>
        <w:t xml:space="preserve"> знание последовательности букв русского алфавита для упорядочивания небольшого списка слов (не более 4-х слов)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0F37" w:rsidRPr="003F0F37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умеют составлять предложения из набора форм слов;</w:t>
      </w:r>
    </w:p>
    <w:p w:rsidR="003F0F37" w:rsidRPr="00BE4995" w:rsidRDefault="003F0F37" w:rsidP="00BE4995">
      <w:pPr>
        <w:pStyle w:val="a4"/>
        <w:numPr>
          <w:ilvl w:val="0"/>
          <w:numId w:val="1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F37">
        <w:rPr>
          <w:rFonts w:ascii="Times New Roman" w:hAnsi="Times New Roman" w:cs="Times New Roman"/>
          <w:sz w:val="24"/>
          <w:szCs w:val="24"/>
        </w:rPr>
        <w:t>владеют навыками чтения</w:t>
      </w:r>
      <w:r w:rsidRPr="003F0F37">
        <w:rPr>
          <w:rFonts w:ascii="Times New Roman" w:hAnsi="Times New Roman" w:cs="Times New Roman"/>
          <w:sz w:val="24"/>
          <w:szCs w:val="24"/>
        </w:rPr>
        <w:t xml:space="preserve"> вслух и про себя (с пониманием) короткие тексты, отвечать на вопросы по содержанию прочитанного.</w:t>
      </w:r>
    </w:p>
    <w:p w:rsidR="00BE4995" w:rsidRPr="00BE4995" w:rsidRDefault="00BE4995" w:rsidP="00BE4995">
      <w:pPr>
        <w:pStyle w:val="a4"/>
        <w:shd w:val="clear" w:color="auto" w:fill="FFFFFF"/>
        <w:spacing w:after="0"/>
        <w:ind w:left="64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0F37" w:rsidRDefault="003F0F37" w:rsidP="00BE4995">
      <w:pPr>
        <w:shd w:val="clear" w:color="auto" w:fill="FFFFFF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355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 отметить, что </w:t>
      </w:r>
      <w:r w:rsidR="00355FE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анализа таблицы 3 и протоколов итоговой работы по русскому языку выявлены </w:t>
      </w:r>
      <w:r>
        <w:rPr>
          <w:rFonts w:ascii="Times New Roman" w:eastAsia="Times New Roman" w:hAnsi="Times New Roman" w:cs="Times New Roman"/>
          <w:sz w:val="24"/>
          <w:szCs w:val="24"/>
        </w:rPr>
        <w:t>отдельные</w:t>
      </w:r>
      <w:r w:rsidR="00355FEF">
        <w:rPr>
          <w:rFonts w:ascii="Times New Roman" w:eastAsia="Times New Roman" w:hAnsi="Times New Roman" w:cs="Times New Roman"/>
          <w:sz w:val="24"/>
          <w:szCs w:val="24"/>
        </w:rPr>
        <w:t xml:space="preserve"> дефициты </w:t>
      </w:r>
      <w:r w:rsidR="00355FEF">
        <w:rPr>
          <w:rFonts w:ascii="Times New Roman" w:hAnsi="Times New Roman" w:cs="Times New Roman"/>
          <w:sz w:val="24"/>
          <w:szCs w:val="24"/>
        </w:rPr>
        <w:t>элементов содержан</w:t>
      </w:r>
      <w:r>
        <w:rPr>
          <w:rFonts w:ascii="Times New Roman" w:hAnsi="Times New Roman" w:cs="Times New Roman"/>
          <w:sz w:val="24"/>
          <w:szCs w:val="24"/>
        </w:rPr>
        <w:t>ия программы по русскому языку.</w:t>
      </w:r>
    </w:p>
    <w:p w:rsidR="000F7B6A" w:rsidRDefault="00355FEF" w:rsidP="00BE4995">
      <w:pPr>
        <w:shd w:val="clear" w:color="auto" w:fill="FFFFFF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0F7B6A">
        <w:rPr>
          <w:rFonts w:ascii="Times New Roman" w:eastAsia="Times New Roman" w:hAnsi="Times New Roman" w:cs="Times New Roman"/>
          <w:color w:val="000000"/>
          <w:sz w:val="24"/>
          <w:szCs w:val="24"/>
        </w:rPr>
        <w:t>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 (10 человек) </w:t>
      </w:r>
      <w:r w:rsidR="000F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смогли применить изученные правила правописания прописной буквы в начале предложения и в именах собственных (имена и фамилии людей, клички животных), поэтому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допустили ошибку в выборе слов, написание которых в середине предложения треб</w:t>
      </w:r>
      <w:r w:rsidR="000F7B6A">
        <w:rPr>
          <w:rFonts w:ascii="Times New Roman" w:eastAsia="Times New Roman" w:hAnsi="Times New Roman" w:cs="Times New Roman"/>
          <w:color w:val="000000"/>
          <w:sz w:val="24"/>
          <w:szCs w:val="24"/>
        </w:rPr>
        <w:t>ует заглавной буквы (задание №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0F7B6A" w:rsidRDefault="000F7B6A" w:rsidP="00BE4995">
      <w:pPr>
        <w:shd w:val="clear" w:color="auto" w:fill="FFFFFF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33,3 % (10 человек) допустили ошибки в различении звонких и глухих согласных звуков в задании № 5. В различении мягких и твёрдых согласных звуков в задании № 6</w:t>
      </w:r>
      <w:r w:rsidRPr="000F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допустили ошибки 29,6 % первоклассников (8 человек).</w:t>
      </w:r>
    </w:p>
    <w:p w:rsidR="000F7B6A" w:rsidRDefault="000F7B6A" w:rsidP="00BE4995">
      <w:pPr>
        <w:shd w:val="clear" w:color="auto" w:fill="FFFFFF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22,2 % обучающихся (6 человек) испытывают явный дефицит в умении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A4331">
        <w:rPr>
          <w:rFonts w:ascii="Times New Roman" w:hAnsi="Times New Roman" w:cs="Times New Roman"/>
          <w:sz w:val="24"/>
          <w:szCs w:val="24"/>
        </w:rPr>
        <w:t>азличать гласные и согласные звуки (в том числе различать в словах согласн</w:t>
      </w:r>
      <w:r>
        <w:rPr>
          <w:rFonts w:ascii="Times New Roman" w:hAnsi="Times New Roman" w:cs="Times New Roman"/>
          <w:sz w:val="24"/>
          <w:szCs w:val="24"/>
        </w:rPr>
        <w:t>ый звук [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’] и гласный звук [и]</w:t>
      </w:r>
      <w:r w:rsidRPr="003A4331">
        <w:rPr>
          <w:rFonts w:ascii="Times New Roman" w:hAnsi="Times New Roman" w:cs="Times New Roman"/>
          <w:sz w:val="24"/>
          <w:szCs w:val="24"/>
        </w:rPr>
        <w:t>; находить и подчёркивать буквы, обозначающие гласные звуки.</w:t>
      </w:r>
      <w:proofErr w:type="gramEnd"/>
    </w:p>
    <w:p w:rsidR="000F7B6A" w:rsidRDefault="000F7B6A" w:rsidP="00BE4995">
      <w:pPr>
        <w:spacing w:after="0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 первоклассников (33,3 %) испытали трудность при ответе на вопросы по содержанию прочитанн</w:t>
      </w:r>
      <w:r w:rsid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текста при выполнении задания № 13</w:t>
      </w:r>
      <w:r w:rsid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4995" w:rsidRDefault="00BE4995" w:rsidP="00BE4995">
      <w:pPr>
        <w:spacing w:after="0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4995" w:rsidRDefault="00BE4995" w:rsidP="00BE4995">
      <w:pPr>
        <w:spacing w:after="0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37 % обучающихся (10 человек) не смогли</w:t>
      </w:r>
      <w:r w:rsidRPr="00BE4995">
        <w:rPr>
          <w:rFonts w:ascii="Times New Roman" w:hAnsi="Times New Roman" w:cs="Times New Roman"/>
          <w:sz w:val="24"/>
          <w:szCs w:val="24"/>
        </w:rPr>
        <w:t xml:space="preserve"> </w:t>
      </w:r>
      <w:r w:rsidRPr="003A4331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>обрать</w:t>
      </w:r>
      <w:r w:rsidRPr="003A4331">
        <w:rPr>
          <w:rFonts w:ascii="Times New Roman" w:hAnsi="Times New Roman" w:cs="Times New Roman"/>
          <w:sz w:val="24"/>
          <w:szCs w:val="24"/>
        </w:rPr>
        <w:t xml:space="preserve"> заголовок, соответствующий содержанию текста.</w:t>
      </w:r>
    </w:p>
    <w:p w:rsidR="000F7B6A" w:rsidRDefault="000F7B6A" w:rsidP="00BE4995">
      <w:pPr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5FEF" w:rsidRDefault="00355FEF" w:rsidP="00BE499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55FEF" w:rsidRDefault="00355FEF" w:rsidP="00BE4995">
      <w:pPr>
        <w:shd w:val="clear" w:color="auto" w:fill="FFFFFF"/>
        <w:spacing w:after="0"/>
        <w:ind w:left="-142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Учесть характер допущенных ошибок при планировании уроков русского языка.</w:t>
      </w:r>
    </w:p>
    <w:p w:rsidR="00355FEF" w:rsidRDefault="00355FEF" w:rsidP="00BE4995">
      <w:pPr>
        <w:shd w:val="clear" w:color="auto" w:fill="FFFFFF"/>
        <w:spacing w:after="0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Организовать работу по ликвидации пробелов в знаниях детей, с учётом индивидуальных образовательных потребностей.</w:t>
      </w:r>
    </w:p>
    <w:p w:rsidR="00BE4995" w:rsidRDefault="00355FEF" w:rsidP="00BE4995">
      <w:pPr>
        <w:shd w:val="clear" w:color="auto" w:fill="FFFFFF"/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Включать в содержание уроков вопросы и задания</w:t>
      </w:r>
      <w:r w:rsid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E4995" w:rsidRPr="00BE4995">
        <w:rPr>
          <w:sz w:val="24"/>
          <w:szCs w:val="24"/>
        </w:rPr>
        <w:t xml:space="preserve"> </w:t>
      </w:r>
      <w:r w:rsidR="00BE4995" w:rsidRPr="00BE4995">
        <w:rPr>
          <w:rFonts w:ascii="Times New Roman" w:hAnsi="Times New Roman" w:cs="Times New Roman"/>
          <w:sz w:val="24"/>
          <w:szCs w:val="24"/>
        </w:rPr>
        <w:t xml:space="preserve">направленные </w:t>
      </w:r>
      <w:proofErr w:type="gramStart"/>
      <w:r w:rsidR="00BE4995" w:rsidRPr="00BE499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E4995">
        <w:rPr>
          <w:rFonts w:ascii="Times New Roman" w:hAnsi="Times New Roman" w:cs="Times New Roman"/>
          <w:sz w:val="24"/>
          <w:szCs w:val="24"/>
        </w:rPr>
        <w:t>:</w:t>
      </w:r>
    </w:p>
    <w:p w:rsidR="00BE4995" w:rsidRDefault="00BE4995" w:rsidP="00BE4995">
      <w:pPr>
        <w:pStyle w:val="a4"/>
        <w:numPr>
          <w:ilvl w:val="0"/>
          <w:numId w:val="2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995">
        <w:rPr>
          <w:rFonts w:ascii="Times New Roman" w:hAnsi="Times New Roman" w:cs="Times New Roman"/>
          <w:sz w:val="24"/>
          <w:szCs w:val="24"/>
        </w:rPr>
        <w:t xml:space="preserve">формирование умения различать звонкие и глухие, </w:t>
      </w:r>
      <w:r w:rsidRP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мягкие и твёрдые</w:t>
      </w:r>
      <w:r w:rsidRPr="00BE4995">
        <w:rPr>
          <w:rFonts w:ascii="Times New Roman" w:hAnsi="Times New Roman" w:cs="Times New Roman"/>
          <w:sz w:val="24"/>
          <w:szCs w:val="24"/>
        </w:rPr>
        <w:t xml:space="preserve"> согласные звуки, </w:t>
      </w:r>
      <w:r w:rsidRP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чаще использовать </w:t>
      </w:r>
      <w:proofErr w:type="spellStart"/>
      <w:proofErr w:type="gramStart"/>
      <w:r w:rsidRP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звуко-буквенный</w:t>
      </w:r>
      <w:proofErr w:type="spellEnd"/>
      <w:proofErr w:type="gramEnd"/>
      <w:r w:rsidRP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слов;</w:t>
      </w:r>
    </w:p>
    <w:p w:rsidR="00BE4995" w:rsidRDefault="00BE4995" w:rsidP="00BE4995">
      <w:pPr>
        <w:pStyle w:val="a4"/>
        <w:numPr>
          <w:ilvl w:val="0"/>
          <w:numId w:val="2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995">
        <w:rPr>
          <w:rFonts w:ascii="Times New Roman" w:hAnsi="Times New Roman" w:cs="Times New Roman"/>
          <w:sz w:val="24"/>
          <w:szCs w:val="24"/>
        </w:rPr>
        <w:t xml:space="preserve">формирование умения </w:t>
      </w:r>
      <w:r w:rsidRPr="00BE499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применить изученные правила правописания прописной буквы в начале предложения и в именах собственных (имена и фамилии людей, клички животных)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E4995" w:rsidRPr="00BE4995" w:rsidRDefault="00BE4995" w:rsidP="00BE4995">
      <w:pPr>
        <w:pStyle w:val="a4"/>
        <w:numPr>
          <w:ilvl w:val="0"/>
          <w:numId w:val="2"/>
        </w:numPr>
        <w:shd w:val="clear" w:color="auto" w:fill="FFFFFF"/>
        <w:spacing w:after="0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995"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z w:val="24"/>
          <w:szCs w:val="24"/>
        </w:rPr>
        <w:t xml:space="preserve"> работать с текстом, используя разнообразные формы работы. </w:t>
      </w:r>
    </w:p>
    <w:p w:rsidR="00355FEF" w:rsidRDefault="00355FEF" w:rsidP="00BE4995">
      <w:pPr>
        <w:shd w:val="clear" w:color="auto" w:fill="FFFFFF"/>
        <w:spacing w:after="0"/>
        <w:ind w:left="-142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Организовать индивидуальную работу по ликвидации дефицитов в рамках урочной и внеурочной деятельности. </w:t>
      </w:r>
    </w:p>
    <w:p w:rsidR="00355FEF" w:rsidRDefault="00BE4995" w:rsidP="00BE499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5FEF">
        <w:rPr>
          <w:rFonts w:ascii="Times New Roman" w:hAnsi="Times New Roman" w:cs="Times New Roman"/>
          <w:sz w:val="24"/>
          <w:szCs w:val="24"/>
        </w:rPr>
        <w:t>.</w:t>
      </w:r>
      <w:r w:rsidR="00355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FEF">
        <w:rPr>
          <w:rFonts w:ascii="Times New Roman" w:hAnsi="Times New Roman" w:cs="Times New Roman"/>
          <w:sz w:val="24"/>
          <w:szCs w:val="24"/>
        </w:rPr>
        <w:t>Регулярно проводить мониторинг динамики достижений обучающихся по ликвидации выявленных дефицитов учебных навыков.</w:t>
      </w:r>
    </w:p>
    <w:p w:rsidR="00B83CB6" w:rsidRPr="00BE4995" w:rsidRDefault="00BE4995" w:rsidP="00BE499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4331">
        <w:rPr>
          <w:rFonts w:ascii="Times New Roman" w:hAnsi="Times New Roman" w:cs="Times New Roman"/>
          <w:sz w:val="24"/>
          <w:szCs w:val="24"/>
        </w:rPr>
        <w:t>. Скорректировать рабочую программу с целью выделения дополнительных уроков для отработки отдельных тем, где ученики продемонстрировали дефициты.</w:t>
      </w:r>
    </w:p>
    <w:sectPr w:rsidR="00B83CB6" w:rsidRPr="00BE4995" w:rsidSect="00355F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2325D"/>
    <w:multiLevelType w:val="hybridMultilevel"/>
    <w:tmpl w:val="C1AEA8EE"/>
    <w:lvl w:ilvl="0" w:tplc="0419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>
    <w:nsid w:val="28062DDC"/>
    <w:multiLevelType w:val="hybridMultilevel"/>
    <w:tmpl w:val="1D1C3FD2"/>
    <w:lvl w:ilvl="0" w:tplc="0419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EF"/>
    <w:rsid w:val="000F7B6A"/>
    <w:rsid w:val="00355FEF"/>
    <w:rsid w:val="0037629F"/>
    <w:rsid w:val="00376BBD"/>
    <w:rsid w:val="003A4331"/>
    <w:rsid w:val="003F0F37"/>
    <w:rsid w:val="00B83CB6"/>
    <w:rsid w:val="00BE4995"/>
    <w:rsid w:val="00D90FA9"/>
    <w:rsid w:val="00F0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E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55FEF"/>
    <w:pPr>
      <w:widowControl w:val="0"/>
      <w:autoSpaceDE w:val="0"/>
      <w:autoSpaceDN w:val="0"/>
      <w:spacing w:after="0" w:line="18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355FE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6">
    <w:name w:val="StGen6"/>
    <w:basedOn w:val="a1"/>
    <w:rsid w:val="003A4331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6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A7A5-FBD1-44F7-A93C-A9CAF206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2024-03-14T09:44:00Z</dcterms:created>
  <dcterms:modified xsi:type="dcterms:W3CDTF">2025-01-11T13:10:00Z</dcterms:modified>
</cp:coreProperties>
</file>